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8 (Business Continuity and Disaster Recovery)</w:t>
      </w:r>
    </w:p>
    <w:p w:rsidR="00000000" w:rsidDel="00000000" w:rsidP="00000000" w:rsidRDefault="00000000" w:rsidRPr="00000000" w14:paraId="00000003">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72.0" w:type="dxa"/>
        <w:jc w:val="left"/>
        <w:tblInd w:w="1008.0" w:type="dxa"/>
        <w:tblLayout w:type="fixed"/>
        <w:tblLook w:val="0400"/>
      </w:tblPr>
      <w:tblGrid>
        <w:gridCol w:w="2050"/>
        <w:gridCol w:w="6122"/>
        <w:tblGridChange w:id="0">
          <w:tblGrid>
            <w:gridCol w:w="2050"/>
            <w:gridCol w:w="6122"/>
          </w:tblGrid>
        </w:tblGridChange>
      </w:tblGrid>
      <w:tr>
        <w:trPr>
          <w:cantSplit w:val="0"/>
          <w:tblHeader w:val="0"/>
        </w:trPr>
        <w:tc>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“Annual Revenue”</w:t>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00" w:before="100" w:lineRule="auto"/>
              <w:ind w:left="0" w:firstLine="0"/>
              <w:jc w:val="left"/>
              <w:rPr>
                <w:color w:val="000000"/>
                <w:sz w:val="24"/>
                <w:szCs w:val="24"/>
              </w:rPr>
            </w:pPr>
            <w:r w:rsidDel="00000000" w:rsidR="00000000" w:rsidRPr="00000000">
              <w:rPr>
                <w:color w:val="000000"/>
                <w:sz w:val="24"/>
                <w:szCs w:val="24"/>
                <w:rtl w:val="0"/>
              </w:rPr>
              <w:t xml:space="preserve">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rsidR="00000000" w:rsidDel="00000000" w:rsidP="00000000" w:rsidRDefault="00000000" w:rsidRPr="00000000" w14:paraId="00000007">
            <w:pPr>
              <w:keepNext w:val="0"/>
              <w:keepLines w:val="0"/>
              <w:pageBreakBefore w:val="0"/>
              <w:widowControl w:val="1"/>
              <w:numPr>
                <w:ilvl w:val="4"/>
                <w:numId w:val="8"/>
              </w:numPr>
              <w:pBdr>
                <w:top w:space="0" w:sz="0" w:val="nil"/>
                <w:left w:space="0" w:sz="0" w:val="nil"/>
                <w:bottom w:space="0" w:sz="0" w:val="nil"/>
                <w:right w:space="0" w:sz="0" w:val="nil"/>
                <w:between w:space="0" w:sz="0" w:val="nil"/>
              </w:pBdr>
              <w:shd w:fill="auto" w:val="clear"/>
              <w:spacing w:after="240" w:before="0" w:line="240" w:lineRule="auto"/>
              <w:ind w:left="521"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figures for accounting periods of other than 12 months should be scaled pro rata to produce a proforma figure for a 12 month period; and</w:t>
            </w:r>
          </w:p>
          <w:p w:rsidR="00000000" w:rsidDel="00000000" w:rsidP="00000000" w:rsidRDefault="00000000" w:rsidRPr="00000000" w14:paraId="0000000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where the Supplier, the Supplier Group and/or their joint ventures and Associates report in a foreign currency, revenue should be converted to British Pound Sterling at the closing exchange rate on the Accounting Reference Date;</w:t>
            </w:r>
          </w:p>
        </w:tc>
      </w:tr>
      <w:tr>
        <w:trPr>
          <w:cantSplit w:val="0"/>
          <w:tblHeader w:val="0"/>
        </w:trPr>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“Appropriate Authority” or “Appropriate Authorities”</w:t>
            </w:r>
          </w:p>
        </w:tc>
        <w:tc>
          <w:tcPr/>
          <w:p w:rsidR="00000000" w:rsidDel="00000000" w:rsidP="00000000" w:rsidRDefault="00000000" w:rsidRPr="00000000" w14:paraId="0000000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Buyer and the Cabinet Office Markets and Suppliers Team or, where the Supplier is a Strategic Supplier, the Cabinet Office Markets and Suppliers Team;</w:t>
            </w:r>
          </w:p>
        </w:tc>
      </w:tr>
      <w:tr>
        <w:trPr>
          <w:cantSplit w:val="0"/>
          <w:tblHeader w:val="0"/>
        </w:trPr>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“Associates”</w:t>
            </w:r>
          </w:p>
        </w:tc>
        <w:tc>
          <w:tcPr/>
          <w:p w:rsidR="00000000" w:rsidDel="00000000" w:rsidP="00000000" w:rsidRDefault="00000000" w:rsidRPr="00000000" w14:paraId="0000000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trPr>
          <w:cantSplit w:val="0"/>
          <w:tblHeader w:val="0"/>
        </w:trPr>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"BCDR Plan"</w:t>
            </w:r>
          </w:p>
        </w:tc>
        <w:tc>
          <w:tcPr/>
          <w:p w:rsidR="00000000" w:rsidDel="00000000" w:rsidP="00000000" w:rsidRDefault="00000000" w:rsidRPr="00000000" w14:paraId="0000000E">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2.2 of this Schedule;</w:t>
            </w:r>
          </w:p>
        </w:tc>
      </w:tr>
      <w:tr>
        <w:trPr>
          <w:cantSplit w:val="0"/>
          <w:tblHeader w:val="0"/>
        </w:trPr>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"Business Continuity Plan"</w:t>
            </w:r>
          </w:p>
        </w:tc>
        <w:tc>
          <w:tcPr/>
          <w:p w:rsidR="00000000" w:rsidDel="00000000" w:rsidP="00000000" w:rsidRDefault="00000000" w:rsidRPr="00000000" w14:paraId="00000010">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2.3.2 of this Schedule;</w:t>
            </w:r>
          </w:p>
        </w:tc>
      </w:tr>
      <w:tr>
        <w:trPr>
          <w:cantSplit w:val="0"/>
          <w:tblHeader w:val="0"/>
        </w:trPr>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“Class 1 Transaction”</w:t>
            </w:r>
          </w:p>
        </w:tc>
        <w:tc>
          <w:tcPr/>
          <w:p w:rsidR="00000000" w:rsidDel="00000000" w:rsidP="00000000" w:rsidRDefault="00000000" w:rsidRPr="00000000" w14:paraId="00000012">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set out in the listing rules issued by the UK Listing Authority;</w:t>
            </w:r>
          </w:p>
        </w:tc>
      </w:tr>
      <w:tr>
        <w:trPr>
          <w:cantSplit w:val="0"/>
          <w:tblHeader w:val="0"/>
        </w:trPr>
        <w:tc>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“Control”</w:t>
            </w:r>
          </w:p>
        </w:tc>
        <w:tc>
          <w:tcPr/>
          <w:p w:rsidR="00000000" w:rsidDel="00000000" w:rsidP="00000000" w:rsidRDefault="00000000" w:rsidRPr="00000000" w14:paraId="00000014">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possession by a person, directly or indirectly, of the power to direct or cause the direction of the management and policies of the other person (whether through the ownership of voting shares, by contract or otherwise)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Controls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Controlled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interpreted accordingly;</w:t>
            </w:r>
          </w:p>
        </w:tc>
      </w:tr>
      <w:tr>
        <w:trPr>
          <w:cantSplit w:val="0"/>
          <w:tblHeader w:val="0"/>
        </w:trPr>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“Corporate Change Event”</w:t>
            </w:r>
          </w:p>
        </w:tc>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w:t>
            </w:r>
          </w:p>
          <w:p w:rsidR="00000000" w:rsidDel="00000000" w:rsidP="00000000" w:rsidRDefault="00000000" w:rsidRPr="00000000" w14:paraId="00000017">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the Supplier or a Parent Undertaking of the Supplier;</w:t>
            </w:r>
          </w:p>
          <w:p w:rsidR="00000000" w:rsidDel="00000000" w:rsidP="00000000" w:rsidRDefault="00000000" w:rsidRPr="00000000" w14:paraId="00000018">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any member of the Supplier Group which, in the reasonable opinion of the Buyer, could have a material adverse effect on the Deliverables; </w:t>
            </w:r>
          </w:p>
          <w:p w:rsidR="00000000" w:rsidDel="00000000" w:rsidP="00000000" w:rsidRDefault="00000000" w:rsidRPr="00000000" w14:paraId="00000019">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to the business of the Supplier or any member of the Supplier Group which, in the reasonable opinion of the Buyer, could have a material adverse effect on the Deliverables;</w:t>
            </w:r>
          </w:p>
          <w:p w:rsidR="00000000" w:rsidDel="00000000" w:rsidP="00000000" w:rsidRDefault="00000000" w:rsidRPr="00000000" w14:paraId="0000001A">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Class 1 Transaction taking place in relation to the shares of the Supplier or any Parent Undertaking of the Supplier whose shares are listed on the main market of the London Stock Exchange plc;</w:t>
            </w:r>
          </w:p>
          <w:p w:rsidR="00000000" w:rsidDel="00000000" w:rsidP="00000000" w:rsidRDefault="00000000" w:rsidRPr="00000000" w14:paraId="0000001B">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event that could reasonably be regarded as being equivalent to a Class 1 Transaction taking place in respect of the Supplier or any Parent Undertaking of the Supplier;</w:t>
            </w:r>
          </w:p>
          <w:p w:rsidR="00000000" w:rsidDel="00000000" w:rsidP="00000000" w:rsidRDefault="00000000" w:rsidRPr="00000000" w14:paraId="0000001C">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of dividends by the Supplier or the ultimate Parent Undertaking of the Supplier Group exceeding 25% of the Net Asset Value of the Supplier or the ultimate Parent Undertaking of the Supplier Group respectively in any 12 month period;</w:t>
            </w:r>
          </w:p>
          <w:p w:rsidR="00000000" w:rsidDel="00000000" w:rsidP="00000000" w:rsidRDefault="00000000" w:rsidRPr="00000000" w14:paraId="0000001D">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order is made or an effective resolution is passed for the winding up of any member of the Supplier Group; </w:t>
            </w:r>
          </w:p>
          <w:p w:rsidR="00000000" w:rsidDel="00000000" w:rsidP="00000000" w:rsidRDefault="00000000" w:rsidRPr="00000000" w14:paraId="0000001E">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rsidR="00000000" w:rsidDel="00000000" w:rsidP="00000000" w:rsidRDefault="00000000" w:rsidRPr="00000000" w14:paraId="0000001F">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receiver, administrative receiver or administrator in respect of or over all or a material part of the undertaking or assets of any member of the Supplier Group; and/or</w:t>
            </w:r>
          </w:p>
          <w:p w:rsidR="00000000" w:rsidDel="00000000" w:rsidP="00000000" w:rsidRDefault="00000000" w:rsidRPr="00000000" w14:paraId="00000020">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tabs>
                <w:tab w:val="left" w:pos="-9"/>
                <w:tab w:val="left" w:pos="321"/>
              </w:tabs>
              <w:spacing w:after="120" w:before="0" w:line="240" w:lineRule="auto"/>
              <w:ind w:left="321" w:right="0" w:hanging="32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process or events with an effect analogous to those in paragraphs (e) to (g) inclusive above occurring to a member of the Supplier Group in a jurisdiction outside England and Wales;</w:t>
            </w:r>
          </w:p>
        </w:tc>
      </w:tr>
      <w:tr>
        <w:trPr>
          <w:cantSplit w:val="0"/>
          <w:tblHeader w:val="0"/>
        </w:trPr>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National Infrastructure”</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200" w:before="100" w:lineRule="auto"/>
              <w:ind w:left="0" w:firstLine="0"/>
              <w:jc w:val="left"/>
              <w:rPr>
                <w:color w:val="000000"/>
                <w:sz w:val="24"/>
                <w:szCs w:val="24"/>
              </w:rPr>
            </w:pPr>
            <w:r w:rsidDel="00000000" w:rsidR="00000000" w:rsidRPr="00000000">
              <w:rPr>
                <w:color w:val="000000"/>
                <w:sz w:val="24"/>
                <w:szCs w:val="24"/>
                <w:rtl w:val="0"/>
              </w:rPr>
              <w:t xml:space="preserve">means those critical elements of UK national infrastructure (namely assets, facilities, systems, networks or processes and the essential workers that operate and facilitate them), the loss or compromise of which could result in:</w:t>
            </w:r>
          </w:p>
          <w:p w:rsidR="00000000" w:rsidDel="00000000" w:rsidP="00000000" w:rsidRDefault="00000000" w:rsidRPr="00000000" w14:paraId="0000002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40" w:before="0" w:line="240" w:lineRule="auto"/>
              <w:ind w:left="321"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major detrimental impact on the availability, integrity or delivery of essential services – including those services whose integrity, if compromised, could result in significant loss of life or casualties – taking into account significant economic or social impacts; and/or</w:t>
            </w:r>
          </w:p>
          <w:p w:rsidR="00000000" w:rsidDel="00000000" w:rsidP="00000000" w:rsidRDefault="00000000" w:rsidRPr="00000000" w14:paraId="0000002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605"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significant impact on the national security, national defence, or the functioning of the UK;</w:t>
            </w:r>
          </w:p>
        </w:tc>
      </w:tr>
      <w:tr>
        <w:trPr>
          <w:cantSplit w:val="0"/>
          <w:tblHeader w:val="0"/>
        </w:trPr>
        <w:tc>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Contract”</w:t>
            </w:r>
          </w:p>
        </w:tc>
        <w:tc>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service contract which the Buyer has categorised as a Gold Contract using the Cabinet Office Contract Tiering Tool or which the Buyer otherwise considers should be classed as a Critical Service Contract;</w:t>
            </w:r>
          </w:p>
        </w:tc>
      </w:tr>
      <w:tr>
        <w:trPr>
          <w:cantSplit w:val="0"/>
          <w:tblHeader w:val="0"/>
        </w:trPr>
        <w:tc>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“CRP Information”</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200" w:before="100" w:lineRule="auto"/>
              <w:ind w:left="0" w:firstLine="0"/>
              <w:jc w:val="left"/>
              <w:rPr>
                <w:color w:val="000000"/>
                <w:sz w:val="24"/>
                <w:szCs w:val="24"/>
              </w:rPr>
            </w:pPr>
            <w:r w:rsidDel="00000000" w:rsidR="00000000" w:rsidRPr="00000000">
              <w:rPr>
                <w:color w:val="000000"/>
                <w:sz w:val="24"/>
                <w:szCs w:val="24"/>
                <w:rtl w:val="0"/>
              </w:rPr>
              <w:t xml:space="preserve">means, together, the:</w:t>
            </w:r>
          </w:p>
          <w:p w:rsidR="00000000" w:rsidDel="00000000" w:rsidP="00000000" w:rsidRDefault="00000000" w:rsidRPr="00000000" w14:paraId="00000029">
            <w:pPr>
              <w:keepNext w:val="0"/>
              <w:keepLines w:val="0"/>
              <w:pageBreakBefore w:val="0"/>
              <w:widowControl w:val="1"/>
              <w:numPr>
                <w:ilvl w:val="4"/>
                <w:numId w:val="8"/>
              </w:numPr>
              <w:pBdr>
                <w:top w:space="0" w:sz="0" w:val="nil"/>
                <w:left w:space="0" w:sz="0" w:val="nil"/>
                <w:bottom w:space="0" w:sz="0" w:val="nil"/>
                <w:right w:space="0" w:sz="0" w:val="nil"/>
                <w:between w:space="0" w:sz="0" w:val="nil"/>
              </w:pBdr>
              <w:shd w:fill="auto" w:val="clear"/>
              <w:spacing w:after="200" w:before="100" w:line="240" w:lineRule="auto"/>
              <w:ind w:left="234" w:right="0" w:hanging="28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Group Structure Information and Resolution Commentary; and</w:t>
            </w:r>
          </w:p>
          <w:p w:rsidR="00000000" w:rsidDel="00000000" w:rsidP="00000000" w:rsidRDefault="00000000" w:rsidRPr="00000000" w14:paraId="0000002A">
            <w:pPr>
              <w:keepNext w:val="0"/>
              <w:keepLines w:val="0"/>
              <w:pageBreakBefore w:val="0"/>
              <w:widowControl w:val="1"/>
              <w:numPr>
                <w:ilvl w:val="4"/>
                <w:numId w:val="8"/>
              </w:numPr>
              <w:pBdr>
                <w:top w:space="0" w:sz="0" w:val="nil"/>
                <w:left w:space="0" w:sz="0" w:val="nil"/>
                <w:bottom w:space="0" w:sz="0" w:val="nil"/>
                <w:right w:space="0" w:sz="0" w:val="nil"/>
                <w:between w:space="0" w:sz="0" w:val="nil"/>
              </w:pBdr>
              <w:shd w:fill="auto" w:val="clear"/>
              <w:tabs>
                <w:tab w:val="left" w:pos="-9"/>
              </w:tabs>
              <w:spacing w:after="120" w:before="0" w:line="240" w:lineRule="auto"/>
              <w:ind w:left="321"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UK Public Sector and CNI Contract Information;</w:t>
            </w:r>
          </w:p>
        </w:tc>
      </w:tr>
      <w:tr>
        <w:trPr>
          <w:cantSplit w:val="0"/>
          <w:tblHeader w:val="0"/>
        </w:trPr>
        <w:tc>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“Dependent Parent Undertaking”</w:t>
            </w:r>
          </w:p>
        </w:tc>
        <w:tc>
          <w:tcPr/>
          <w:p w:rsidR="00000000" w:rsidDel="00000000" w:rsidP="00000000" w:rsidRDefault="00000000" w:rsidRPr="00000000" w14:paraId="0000002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p>
        </w:tc>
      </w:tr>
      <w:tr>
        <w:trPr>
          <w:cantSplit w:val="0"/>
          <w:tblHeader w:val="0"/>
        </w:trPr>
        <w:tc>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w:t>
            </w:r>
          </w:p>
        </w:tc>
        <w:tc>
          <w:tcPr/>
          <w:p w:rsidR="00000000" w:rsidDel="00000000" w:rsidP="00000000" w:rsidRDefault="00000000" w:rsidRPr="00000000" w14:paraId="0000002E">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of one or more events which, either separately or cumulatively, mean that the Deliverables, or a material part thereof will be unavailable (or could reasonably be anticipated to be unavailable);</w:t>
            </w:r>
          </w:p>
        </w:tc>
      </w:tr>
      <w:tr>
        <w:trPr>
          <w:cantSplit w:val="0"/>
          <w:tblHeader w:val="0"/>
        </w:trPr>
        <w:tc>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Deliverables"</w:t>
            </w:r>
          </w:p>
        </w:tc>
        <w:tc>
          <w:tcPr/>
          <w:p w:rsidR="00000000" w:rsidDel="00000000" w:rsidP="00000000" w:rsidRDefault="00000000" w:rsidRPr="00000000" w14:paraId="00000030">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embodied in the processes and procedures for restoring the provision of Deliverables following the occurrence of a Disaster;</w:t>
            </w:r>
          </w:p>
        </w:tc>
      </w:tr>
      <w:tr>
        <w:trPr>
          <w:cantSplit w:val="0"/>
          <w:tblHeader w:val="0"/>
        </w:trPr>
        <w:tc>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Plan"</w:t>
            </w:r>
          </w:p>
        </w:tc>
        <w:tc>
          <w:tcPr/>
          <w:p w:rsidR="00000000" w:rsidDel="00000000" w:rsidP="00000000" w:rsidRDefault="00000000" w:rsidRPr="00000000" w14:paraId="00000032">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2.3.3 of this Schedule;</w:t>
            </w:r>
          </w:p>
        </w:tc>
      </w:tr>
      <w:tr>
        <w:trPr>
          <w:cantSplit w:val="0"/>
          <w:tblHeader w:val="0"/>
        </w:trPr>
        <w:tc>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System"</w:t>
            </w:r>
          </w:p>
        </w:tc>
        <w:tc>
          <w:tcPr/>
          <w:p w:rsidR="00000000" w:rsidDel="00000000" w:rsidP="00000000" w:rsidRDefault="00000000" w:rsidRPr="00000000" w14:paraId="00000034">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system embodied in the processes and procedures for restoring the provision of Deliverables following the occurrence of a Disaster;</w:t>
            </w:r>
          </w:p>
        </w:tc>
      </w:tr>
      <w:tr>
        <w:trPr>
          <w:cantSplit w:val="0"/>
          <w:tblHeader w:val="0"/>
        </w:trPr>
        <w:tc>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“Group Structure Information and Resolution Commentary”</w:t>
            </w:r>
          </w:p>
        </w:tc>
        <w:tc>
          <w:tcPr/>
          <w:p w:rsidR="00000000" w:rsidDel="00000000" w:rsidP="00000000" w:rsidRDefault="00000000" w:rsidRPr="00000000" w14:paraId="00000036">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information relating to the Supplier Group to be provided by the Supplier in accordance with Paragraphs 2 to 4 and Appendix 1 to Part B;</w:t>
            </w:r>
          </w:p>
        </w:tc>
      </w:tr>
      <w:tr>
        <w:trPr>
          <w:cantSplit w:val="0"/>
          <w:tblHeader w:val="0"/>
        </w:trPr>
        <w:tc>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“Parent Undertaking”</w:t>
            </w:r>
          </w:p>
        </w:tc>
        <w:tc>
          <w:tcPr/>
          <w:p w:rsidR="00000000" w:rsidDel="00000000" w:rsidP="00000000" w:rsidRDefault="00000000" w:rsidRPr="00000000" w14:paraId="0000003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set out in section 1162 of the Companies Act 2006;</w:t>
            </w:r>
          </w:p>
        </w:tc>
      </w:tr>
      <w:tr>
        <w:trPr>
          <w:cantSplit w:val="0"/>
          <w:tblHeader w:val="0"/>
        </w:trPr>
        <w:tc>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“Public Sector Dependent Supplier”</w:t>
            </w:r>
          </w:p>
        </w:tc>
        <w:tc>
          <w:tcPr/>
          <w:p w:rsidR="00000000" w:rsidDel="00000000" w:rsidP="00000000" w:rsidRDefault="00000000" w:rsidRPr="00000000" w14:paraId="0000003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supplier where that supplier, or that supplier’s group has Annual Revenue of £50 million or more of which over 50% is generated from UK Public Sector Business;</w:t>
            </w:r>
          </w:p>
        </w:tc>
      </w:tr>
      <w:tr>
        <w:trPr>
          <w:cantSplit w:val="0"/>
          <w:trHeight w:val="567" w:hRule="atLeast"/>
          <w:tblHeader w:val="0"/>
        </w:trPr>
        <w:tc>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"Related Supplier"</w:t>
            </w:r>
          </w:p>
        </w:tc>
        <w:tc>
          <w:tcPr/>
          <w:p w:rsidR="00000000" w:rsidDel="00000000" w:rsidP="00000000" w:rsidRDefault="00000000" w:rsidRPr="00000000" w14:paraId="0000003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who provides Deliverables to the Buyer which are related to the Deliverables from time to time;</w:t>
            </w:r>
          </w:p>
        </w:tc>
      </w:tr>
      <w:tr>
        <w:trPr>
          <w:cantSplit w:val="0"/>
          <w:trHeight w:val="567" w:hRule="atLeast"/>
          <w:tblHeader w:val="0"/>
        </w:trPr>
        <w:tc>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Report"</w:t>
            </w:r>
          </w:p>
        </w:tc>
        <w:tc>
          <w:tcPr/>
          <w:p w:rsidR="00000000" w:rsidDel="00000000" w:rsidP="00000000" w:rsidRDefault="00000000" w:rsidRPr="00000000" w14:paraId="0000003E">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6.3 of this Schedule; and</w:t>
            </w:r>
          </w:p>
        </w:tc>
      </w:tr>
      <w:tr>
        <w:trPr>
          <w:cantSplit w:val="0"/>
          <w:trHeight w:val="567" w:hRule="atLeast"/>
          <w:tblHeader w:val="0"/>
        </w:trPr>
        <w:tc>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“Strategic Supplier”</w:t>
            </w:r>
          </w:p>
        </w:tc>
        <w:tc>
          <w:tcPr/>
          <w:p w:rsidR="00000000" w:rsidDel="00000000" w:rsidP="00000000" w:rsidRDefault="00000000" w:rsidRPr="00000000" w14:paraId="00000040">
            <w:pPr>
              <w:ind w:left="0" w:firstLine="0"/>
              <w:jc w:val="left"/>
              <w:rPr>
                <w:sz w:val="24"/>
                <w:szCs w:val="24"/>
              </w:rPr>
            </w:pPr>
            <w:r w:rsidDel="00000000" w:rsidR="00000000" w:rsidRPr="00000000">
              <w:rPr>
                <w:sz w:val="24"/>
                <w:szCs w:val="24"/>
                <w:rtl w:val="0"/>
              </w:rPr>
              <w:t xml:space="preserve">means those suppliers to government listed at</w:t>
            </w:r>
          </w:p>
          <w:p w:rsidR="00000000" w:rsidDel="00000000" w:rsidP="00000000" w:rsidRDefault="00000000" w:rsidRPr="00000000" w14:paraId="00000041">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https://www.gov.uk/government/publications/strategic-suppliers;</w:t>
            </w:r>
          </w:p>
        </w:tc>
      </w:tr>
      <w:tr>
        <w:trPr>
          <w:cantSplit w:val="0"/>
          <w:trHeight w:val="567" w:hRule="atLeast"/>
          <w:tblHeader w:val="0"/>
        </w:trPr>
        <w:tc>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“Subsidiary Undertaking”</w:t>
            </w:r>
          </w:p>
        </w:tc>
        <w:tc>
          <w:tcPr/>
          <w:p w:rsidR="00000000" w:rsidDel="00000000" w:rsidP="00000000" w:rsidRDefault="00000000" w:rsidRPr="00000000" w14:paraId="00000043">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set out in section 1162 of the Companies Act 2006;</w:t>
            </w:r>
          </w:p>
        </w:tc>
      </w:tr>
      <w:tr>
        <w:trPr>
          <w:cantSplit w:val="0"/>
          <w:trHeight w:val="567" w:hRule="atLeast"/>
          <w:tblHeader w:val="0"/>
        </w:trPr>
        <w:tc>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Group”</w:t>
            </w:r>
          </w:p>
        </w:tc>
        <w:tc>
          <w:tcPr/>
          <w:p w:rsidR="00000000" w:rsidDel="00000000" w:rsidP="00000000" w:rsidRDefault="00000000" w:rsidRPr="00000000" w14:paraId="00000045">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Supplier, its Dependent Parent Undertakings and all Subsidiary Undertakings and Associates of such Dependent Parent Undertakings;</w:t>
            </w:r>
          </w:p>
        </w:tc>
      </w:tr>
      <w:tr>
        <w:trPr>
          <w:cantSplit w:val="0"/>
          <w:tblHeader w:val="0"/>
        </w:trPr>
        <w:tc>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Proposals"</w:t>
            </w:r>
          </w:p>
        </w:tc>
        <w:tc>
          <w:tcPr/>
          <w:p w:rsidR="00000000" w:rsidDel="00000000" w:rsidP="00000000" w:rsidRDefault="00000000" w:rsidRPr="00000000" w14:paraId="00000047">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6.3 of this Schedule;</w:t>
            </w:r>
          </w:p>
        </w:tc>
      </w:tr>
      <w:tr>
        <w:trPr>
          <w:cantSplit w:val="0"/>
          <w:tblHeader w:val="0"/>
        </w:trPr>
        <w:tc>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“UK Public Sector Business”</w:t>
            </w:r>
          </w:p>
        </w:tc>
        <w:tc>
          <w:tcPr/>
          <w:p w:rsidR="00000000" w:rsidDel="00000000" w:rsidP="00000000" w:rsidRDefault="00000000" w:rsidRPr="00000000" w14:paraId="00000049">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r>
          </w:p>
        </w:tc>
      </w:tr>
      <w:tr>
        <w:trPr>
          <w:cantSplit w:val="0"/>
          <w:tblHeader w:val="0"/>
        </w:trPr>
        <w:tc>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“UK Public Sector / CNI Contract Information”</w:t>
            </w:r>
          </w:p>
        </w:tc>
        <w:tc>
          <w:tcPr/>
          <w:p w:rsidR="00000000" w:rsidDel="00000000" w:rsidP="00000000" w:rsidRDefault="00000000" w:rsidRPr="00000000" w14:paraId="0000004B">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information relating to the Supplier Group to be provided by the Supplier in accordance with Paragraphs 2 to 4 and Appendix 2 of Part B;</w:t>
            </w:r>
          </w:p>
        </w:tc>
      </w:tr>
    </w:tbl>
    <w:p w:rsidR="00000000" w:rsidDel="00000000" w:rsidP="00000000" w:rsidRDefault="00000000" w:rsidRPr="00000000" w14:paraId="0000004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PART A: BCDR Plan</w:t>
      </w:r>
    </w:p>
    <w:p w:rsidR="00000000" w:rsidDel="00000000" w:rsidP="00000000" w:rsidRDefault="00000000" w:rsidRPr="00000000" w14:paraId="0000004D">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BCDR Plan</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DPS Schedule 4 (DPS Management), CCS shall have the right to enforce the Buyer's rights under this Schedule.</w:t>
      </w:r>
    </w:p>
    <w:p w:rsidR="00000000" w:rsidDel="00000000" w:rsidP="00000000" w:rsidRDefault="00000000" w:rsidRPr="00000000" w14:paraId="0000004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ninety (90) Working Days prior to the Start Date the Supplier shall prepare and deliver to the Buyer for the Buyer’s written approval a plan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“BCDR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which shall detail the processes and arrangements that the Supplier shall follow to:</w:t>
      </w:r>
    </w:p>
    <w:p w:rsidR="00000000" w:rsidDel="00000000" w:rsidP="00000000" w:rsidRDefault="00000000" w:rsidRPr="00000000" w14:paraId="0000005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continuity of the business processes and operations supported by the Services following any failure or disruption of any element of the Deliverables; and</w:t>
      </w:r>
    </w:p>
    <w:p w:rsidR="00000000" w:rsidDel="00000000" w:rsidP="00000000" w:rsidRDefault="00000000" w:rsidRPr="00000000" w14:paraId="0000005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recovery of the Deliverables in the event of a Disaster </w:t>
      </w:r>
    </w:p>
    <w:p w:rsidR="00000000" w:rsidDel="00000000" w:rsidP="00000000" w:rsidRDefault="00000000" w:rsidRPr="00000000" w14:paraId="00000052">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divided into four sections:</w:t>
      </w:r>
    </w:p>
    <w:p w:rsidR="00000000" w:rsidDel="00000000" w:rsidP="00000000" w:rsidRDefault="00000000" w:rsidRPr="00000000" w14:paraId="0000005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1 which shall set out general principles applicable to the BCDR Plan; </w:t>
      </w:r>
    </w:p>
    <w:p w:rsidR="00000000" w:rsidDel="00000000" w:rsidP="00000000" w:rsidRDefault="00000000" w:rsidRPr="00000000" w14:paraId="0000005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2 which shall relate to business continuity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"Business Continuity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3 which shall relate to disaster recovery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05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4 which shall relate to an Insolvency Event of the Supplier, and Key-Subcontractors and/or any Supplier Group member (the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“Insolvency Continuity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59">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General Principles of the BCDR Plan (Section 1)</w:t>
      </w:r>
      <w:r w:rsidDel="00000000" w:rsidR="00000000" w:rsidRPr="00000000">
        <w:rPr>
          <w:rtl w:val="0"/>
        </w:rPr>
      </w:r>
    </w:p>
    <w:p w:rsidR="00000000" w:rsidDel="00000000" w:rsidP="00000000" w:rsidRDefault="00000000" w:rsidRPr="00000000" w14:paraId="0000005A">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1 of the BCDR Plan shall:</w:t>
      </w:r>
    </w:p>
    <w:p w:rsidR="00000000" w:rsidDel="00000000" w:rsidP="00000000" w:rsidRDefault="00000000" w:rsidRPr="00000000" w14:paraId="0000005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how the business continuity and disaster recovery elements of the BCDR Plan link to each other;</w:t>
      </w:r>
    </w:p>
    <w:p w:rsidR="00000000" w:rsidDel="00000000" w:rsidP="00000000" w:rsidRDefault="00000000" w:rsidRPr="00000000" w14:paraId="0000005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5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5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 how the BCDR Plan interoperates with any overarching disaster recovery or business continuity plan of the Buyer and any of its other Related Supplier in each case as notified to the Supplier by the Buyer from time to time;</w:t>
      </w:r>
    </w:p>
    <w:p w:rsidR="00000000" w:rsidDel="00000000" w:rsidP="00000000" w:rsidRDefault="00000000" w:rsidRPr="00000000" w14:paraId="0000005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60">
      <w:pPr>
        <w:keepNext w:val="1"/>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risk analysis, including:</w:t>
      </w:r>
    </w:p>
    <w:p w:rsidR="00000000" w:rsidDel="00000000" w:rsidP="00000000" w:rsidRDefault="00000000" w:rsidRPr="00000000" w14:paraId="00000061">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or disruption scenarios and assessments of likely frequency of occurrence;</w:t>
      </w:r>
    </w:p>
    <w:p w:rsidR="00000000" w:rsidDel="00000000" w:rsidP="00000000" w:rsidRDefault="00000000" w:rsidRPr="00000000" w14:paraId="00000062">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any single points of failure within the provision of Deliverables and processes for managing those risks;</w:t>
      </w:r>
    </w:p>
    <w:p w:rsidR="00000000" w:rsidDel="00000000" w:rsidP="00000000" w:rsidRDefault="00000000" w:rsidRPr="00000000" w14:paraId="00000063">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64">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business impact analysis of different anticipated failures or disruptions;</w:t>
      </w:r>
    </w:p>
    <w:p w:rsidR="00000000" w:rsidDel="00000000" w:rsidP="00000000" w:rsidRDefault="00000000" w:rsidRPr="00000000" w14:paraId="0000006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for documentation of processes, including business processes, and procedures;</w:t>
      </w:r>
    </w:p>
    <w:p w:rsidR="00000000" w:rsidDel="00000000" w:rsidP="00000000" w:rsidRDefault="00000000" w:rsidRPr="00000000" w14:paraId="0000006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key contact details for the Supplier (and any Subcontractors) and for the Buyer;</w:t>
      </w:r>
    </w:p>
    <w:p w:rsidR="00000000" w:rsidDel="00000000" w:rsidP="00000000" w:rsidRDefault="00000000" w:rsidRPr="00000000" w14:paraId="0000006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procedures for reverting to "normal service";</w:t>
      </w:r>
    </w:p>
    <w:p w:rsidR="00000000" w:rsidDel="00000000" w:rsidP="00000000" w:rsidRDefault="00000000" w:rsidRPr="00000000" w14:paraId="0000006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6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responsibilities (if any) that the Buyer has agreed it will assume in the event of the invocation of the BCDR Plan; </w:t>
      </w:r>
    </w:p>
    <w:p w:rsidR="00000000" w:rsidDel="00000000" w:rsidP="00000000" w:rsidRDefault="00000000" w:rsidRPr="00000000" w14:paraId="0000006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6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how the business continuity and disaster recovery elements of the BCDR Plan link to the Insolvency Continuity Plan, and how the Insolvency Continuity Plan links to the business continuity and disaster recovery elements of the BCDR Plan;</w:t>
      </w:r>
    </w:p>
    <w:p w:rsidR="00000000" w:rsidDel="00000000" w:rsidP="00000000" w:rsidRDefault="00000000" w:rsidRPr="00000000" w14:paraId="0000006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an obligation upon the Supplier to liaise with the Buyer and (at the Buyer’s request) any Related Supplier with respect to issues concerning insolvency continuity where applicable; and</w:t>
      </w:r>
    </w:p>
    <w:p w:rsidR="00000000" w:rsidDel="00000000" w:rsidP="00000000" w:rsidRDefault="00000000" w:rsidRPr="00000000" w14:paraId="0000006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 how the BCDR Plan links and interoperates with any overarching and/or connected insolvency continuity plan of the Buyer and any of its other Related Suppliers in each case as notified to the Supplier by the Buyer from time to time.</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F">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designed so as to ensure that:</w:t>
      </w:r>
    </w:p>
    <w:p w:rsidR="00000000" w:rsidDel="00000000" w:rsidP="00000000" w:rsidRDefault="00000000" w:rsidRPr="00000000" w14:paraId="0000007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provided in accordance with this Contract at all times during and after the invocation of the BCDR Plan;</w:t>
      </w:r>
    </w:p>
    <w:p w:rsidR="00000000" w:rsidDel="00000000" w:rsidP="00000000" w:rsidRDefault="00000000" w:rsidRPr="00000000" w14:paraId="0000007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adverse impact of any Disaster is minimised as far as reasonably possible; </w:t>
      </w:r>
    </w:p>
    <w:p w:rsidR="00000000" w:rsidDel="00000000" w:rsidP="00000000" w:rsidRDefault="00000000" w:rsidRPr="00000000" w14:paraId="0000007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7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details a process for the management of disaster recovery testing.</w:t>
      </w:r>
    </w:p>
    <w:p w:rsidR="00000000" w:rsidDel="00000000" w:rsidP="00000000" w:rsidRDefault="00000000" w:rsidRPr="00000000" w14:paraId="0000007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7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p>
    <w:p w:rsidR="00000000" w:rsidDel="00000000" w:rsidP="00000000" w:rsidRDefault="00000000" w:rsidRPr="00000000" w14:paraId="00000076">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Business Continuity (Section 2)</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7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7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7A">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Business Continuity Plan shall:</w:t>
      </w:r>
    </w:p>
    <w:p w:rsidR="00000000" w:rsidDel="00000000" w:rsidP="00000000" w:rsidRDefault="00000000" w:rsidRPr="00000000" w14:paraId="0000007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address the various possible levels of failures of or disruptions to the provision of Deliverables;</w:t>
      </w:r>
    </w:p>
    <w:p w:rsidR="00000000" w:rsidDel="00000000" w:rsidP="00000000" w:rsidRDefault="00000000" w:rsidRPr="00000000" w14:paraId="0000007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7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000000" w:rsidDel="00000000" w:rsidP="00000000" w:rsidRDefault="00000000" w:rsidRPr="00000000" w14:paraId="0000007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circumstances in which the Business Continuity Plan is invoked.</w:t>
      </w:r>
    </w:p>
    <w:p w:rsidR="00000000" w:rsidDel="00000000" w:rsidP="00000000" w:rsidRDefault="00000000" w:rsidRPr="00000000" w14:paraId="0000007F">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Disaster Recovery (Section 3)</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81">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BCDR Plan shall include an approach to business continuity and disaster recovery that addresses the following:</w:t>
      </w:r>
    </w:p>
    <w:p w:rsidR="00000000" w:rsidDel="00000000" w:rsidP="00000000" w:rsidRDefault="00000000" w:rsidRPr="00000000" w14:paraId="0000008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access to the Buyer Premises;</w:t>
      </w:r>
    </w:p>
    <w:p w:rsidR="00000000" w:rsidDel="00000000" w:rsidP="00000000" w:rsidRDefault="00000000" w:rsidRPr="00000000" w14:paraId="0000008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utilities to the Buyer Premises;</w:t>
      </w:r>
    </w:p>
    <w:p w:rsidR="00000000" w:rsidDel="00000000" w:rsidP="00000000" w:rsidRDefault="00000000" w:rsidRPr="00000000" w14:paraId="0000008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the Supplier's helpdesk or CAFM system;</w:t>
      </w:r>
    </w:p>
    <w:p w:rsidR="00000000" w:rsidDel="00000000" w:rsidP="00000000" w:rsidRDefault="00000000" w:rsidRPr="00000000" w14:paraId="0000008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a Subcontractor;</w:t>
      </w:r>
    </w:p>
    <w:p w:rsidR="00000000" w:rsidDel="00000000" w:rsidP="00000000" w:rsidRDefault="00000000" w:rsidRPr="00000000" w14:paraId="0000008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emergency notification and escalation process;</w:t>
      </w:r>
    </w:p>
    <w:p w:rsidR="00000000" w:rsidDel="00000000" w:rsidP="00000000" w:rsidRDefault="00000000" w:rsidRPr="00000000" w14:paraId="0000008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contact lists;</w:t>
      </w:r>
    </w:p>
    <w:p w:rsidR="00000000" w:rsidDel="00000000" w:rsidP="00000000" w:rsidRDefault="00000000" w:rsidRPr="00000000" w14:paraId="0000008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staff training and awareness;</w:t>
      </w:r>
    </w:p>
    <w:p w:rsidR="00000000" w:rsidDel="00000000" w:rsidP="00000000" w:rsidRDefault="00000000" w:rsidRPr="00000000" w14:paraId="0000008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BCDR Plan testing; </w:t>
      </w:r>
    </w:p>
    <w:p w:rsidR="00000000" w:rsidDel="00000000" w:rsidP="00000000" w:rsidRDefault="00000000" w:rsidRPr="00000000" w14:paraId="0000008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post implementation review process; </w:t>
      </w:r>
    </w:p>
    <w:p w:rsidR="00000000" w:rsidDel="00000000" w:rsidP="00000000" w:rsidRDefault="00000000" w:rsidRPr="00000000" w14:paraId="0000008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000000" w:rsidDel="00000000" w:rsidP="00000000" w:rsidRDefault="00000000" w:rsidRPr="00000000" w14:paraId="0000008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8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access controls to any disaster recovery sites used by the Supplier in relation to its obligations pursuant to this Schedule; and</w:t>
      </w:r>
    </w:p>
    <w:p w:rsidR="00000000" w:rsidDel="00000000" w:rsidP="00000000" w:rsidRDefault="00000000" w:rsidRPr="00000000" w14:paraId="0000008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testing and management arrangements.</w:t>
      </w:r>
    </w:p>
    <w:p w:rsidR="00000000" w:rsidDel="00000000" w:rsidP="00000000" w:rsidRDefault="00000000" w:rsidRPr="00000000" w14:paraId="0000008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both"/>
        <w:rPr>
          <w:rFonts w:ascii="Arial" w:cs="Arial" w:eastAsia="Arial" w:hAnsi="Arial"/>
          <w:b w:val="1"/>
          <w:i w:val="0"/>
          <w:smallCaps w:val="1"/>
          <w:strike w:val="0"/>
          <w:color w:val="000000"/>
          <w:sz w:val="22"/>
          <w:szCs w:val="22"/>
          <w:u w:val="none"/>
          <w:shd w:fill="auto" w:val="clear"/>
          <w:vertAlign w:val="baseline"/>
        </w:rPr>
      </w:pPr>
      <w:bookmarkStart w:colFirst="0" w:colLast="0" w:name="_heading=h.26in1rg" w:id="12"/>
      <w:bookmarkEnd w:id="12"/>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Insolvency Continuity Plan (Section 4)</w:t>
      </w:r>
    </w:p>
    <w:p w:rsidR="00000000" w:rsidDel="00000000" w:rsidP="00000000" w:rsidRDefault="00000000" w:rsidRPr="00000000" w14:paraId="0000009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rsidR="00000000" w:rsidDel="00000000" w:rsidP="00000000" w:rsidRDefault="00000000" w:rsidRPr="00000000" w14:paraId="0000009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Insolvency Continuity Plan shall include the following:</w:t>
      </w:r>
    </w:p>
    <w:p w:rsidR="00000000" w:rsidDel="00000000" w:rsidP="00000000" w:rsidRDefault="00000000" w:rsidRPr="00000000" w14:paraId="0000009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p>
    <w:p w:rsidR="00000000" w:rsidDel="00000000" w:rsidP="00000000" w:rsidRDefault="00000000" w:rsidRPr="00000000" w14:paraId="0000009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explanation, assessment and an impact analysis of risks in respect of dependencies between the Supplier, Key Subcontractors and Supplier Group members where failure of those dependencies could reasonably have an adverse impact on the Deliverables;</w:t>
      </w:r>
    </w:p>
    <w:p w:rsidR="00000000" w:rsidDel="00000000" w:rsidP="00000000" w:rsidRDefault="00000000" w:rsidRPr="00000000" w14:paraId="0000009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plans to manage and mitigate identified risks;</w:t>
      </w:r>
    </w:p>
    <w:p w:rsidR="00000000" w:rsidDel="00000000" w:rsidP="00000000" w:rsidRDefault="00000000" w:rsidRPr="00000000" w14:paraId="0000009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the roles and responsibilities of the Supplier, Key Subcontractors and/or Supplier Group members to minimise and mitigate the effects of an Insolvency Event of such persons on the Deliverables;</w:t>
      </w:r>
    </w:p>
    <w:p w:rsidR="00000000" w:rsidDel="00000000" w:rsidP="00000000" w:rsidRDefault="00000000" w:rsidRPr="00000000" w14:paraId="0000009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the recovery team to be put in place by the Supplier (which may include representatives of the Supplier, Key Subcontractors and Supplier Group members); and</w:t>
      </w:r>
    </w:p>
    <w:p w:rsidR="00000000" w:rsidDel="00000000" w:rsidP="00000000" w:rsidRDefault="00000000" w:rsidRPr="00000000" w14:paraId="0000009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sufficient detail to enable an appointed insolvency practitioner to invoke the plan in the event of an Insolvency Event of the Supplier.</w:t>
      </w:r>
    </w:p>
    <w:p w:rsidR="00000000" w:rsidDel="00000000" w:rsidP="00000000" w:rsidRDefault="00000000" w:rsidRPr="00000000" w14:paraId="00000098">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and changing the BCDR Plan</w:t>
      </w:r>
      <w:r w:rsidDel="00000000" w:rsidR="00000000" w:rsidRPr="00000000">
        <w:rPr>
          <w:rtl w:val="0"/>
        </w:rPr>
      </w:r>
    </w:p>
    <w:p w:rsidR="00000000" w:rsidDel="00000000" w:rsidP="00000000" w:rsidRDefault="00000000" w:rsidRPr="00000000" w14:paraId="00000099">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review the BCDR Plan:</w:t>
      </w:r>
    </w:p>
    <w:p w:rsidR="00000000" w:rsidDel="00000000" w:rsidP="00000000" w:rsidRDefault="00000000" w:rsidRPr="00000000" w14:paraId="0000009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and as a minimum once every six (6) Months;</w:t>
      </w:r>
    </w:p>
    <w:p w:rsidR="00000000" w:rsidDel="00000000" w:rsidP="00000000" w:rsidRDefault="00000000" w:rsidRPr="00000000" w14:paraId="0000009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three (3) calendar Months of the BCDR Plan (or any part) having been invoked pursuant to Paragraph 8; and</w:t>
      </w:r>
    </w:p>
    <w:p w:rsidR="00000000" w:rsidDel="00000000" w:rsidP="00000000" w:rsidRDefault="00000000" w:rsidRPr="00000000" w14:paraId="0000009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000000" w:rsidDel="00000000" w:rsidP="00000000" w:rsidRDefault="00000000" w:rsidRPr="00000000" w14:paraId="0000009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000000" w:rsidDel="00000000" w:rsidP="00000000" w:rsidRDefault="00000000" w:rsidRPr="00000000" w14:paraId="0000009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twenty (20) Working Days of the conclusion of each such review of the BCDR Plan, provide to the Buyer a report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setting out the Supplier's proposals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Proposals"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addressing any changes in the risk profile and its proposals for amendments to the BCDR Plan.</w:t>
      </w:r>
    </w:p>
    <w:p w:rsidR="00000000" w:rsidDel="00000000" w:rsidP="00000000" w:rsidRDefault="00000000" w:rsidRPr="00000000" w14:paraId="0000009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A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A1">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504" w:right="0" w:hanging="72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Testing the BCDR Plan</w:t>
      </w:r>
    </w:p>
    <w:p w:rsidR="00000000" w:rsidDel="00000000" w:rsidP="00000000" w:rsidRDefault="00000000" w:rsidRPr="00000000" w14:paraId="000000A2">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test the BCDR Plan: </w:t>
      </w:r>
    </w:p>
    <w:p w:rsidR="00000000" w:rsidDel="00000000" w:rsidP="00000000" w:rsidRDefault="00000000" w:rsidRPr="00000000" w14:paraId="000000A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and in any event not less than once in every Contract Year;</w:t>
      </w:r>
    </w:p>
    <w:p w:rsidR="00000000" w:rsidDel="00000000" w:rsidP="00000000" w:rsidRDefault="00000000" w:rsidRPr="00000000" w14:paraId="000000A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any major reconfiguration of the Deliverables</w:t>
      </w:r>
    </w:p>
    <w:p w:rsidR="00000000" w:rsidDel="00000000" w:rsidP="00000000" w:rsidRDefault="00000000" w:rsidRPr="00000000" w14:paraId="000000A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where the Buyer considers it necessary (acting in its sole discretion).  </w:t>
      </w:r>
    </w:p>
    <w:p w:rsidR="00000000" w:rsidDel="00000000" w:rsidP="00000000" w:rsidRDefault="00000000" w:rsidRPr="00000000" w14:paraId="000000A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A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000000" w:rsidDel="00000000" w:rsidP="00000000" w:rsidRDefault="00000000" w:rsidRPr="00000000" w14:paraId="000000A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A9">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twenty (20) Working Days of the conclusion of each test, provide to the Buyer a report setting out:</w:t>
      </w:r>
    </w:p>
    <w:p w:rsidR="00000000" w:rsidDel="00000000" w:rsidP="00000000" w:rsidRDefault="00000000" w:rsidRPr="00000000" w14:paraId="000000A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outcome of the test;</w:t>
      </w:r>
    </w:p>
    <w:p w:rsidR="00000000" w:rsidDel="00000000" w:rsidP="00000000" w:rsidRDefault="00000000" w:rsidRPr="00000000" w14:paraId="000000A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failures in the BCDR Plan (including the BCDR Plan's procedures) revealed by the test; and</w:t>
      </w:r>
    </w:p>
    <w:p w:rsidR="00000000" w:rsidDel="00000000" w:rsidP="00000000" w:rsidRDefault="00000000" w:rsidRPr="00000000" w14:paraId="000000A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proposals for remedying any such failures.</w:t>
      </w:r>
    </w:p>
    <w:p w:rsidR="00000000" w:rsidDel="00000000" w:rsidP="00000000" w:rsidRDefault="00000000" w:rsidRPr="00000000" w14:paraId="000000A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AE">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Invoking the BCDR Plan</w:t>
      </w:r>
    </w:p>
    <w:p w:rsidR="00000000" w:rsidDel="00000000" w:rsidP="00000000" w:rsidRDefault="00000000" w:rsidRPr="00000000" w14:paraId="000000A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B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Insolvency Continuity Plan element of the BCDR Plan, including any linked elements in other parts of the BCDR Plan, shall be invoked by the Supplier:</w:t>
      </w:r>
    </w:p>
    <w:p w:rsidR="00000000" w:rsidDel="00000000" w:rsidP="00000000" w:rsidRDefault="00000000" w:rsidRPr="00000000" w14:paraId="000000B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 Insolvency Event of a Key Sub-contractor and/or Supplier Group member (other than the Supplier) could reasonably be expected to adversely affect delivery of the Deliverables; and/or</w:t>
      </w:r>
    </w:p>
    <w:p w:rsidR="00000000" w:rsidDel="00000000" w:rsidP="00000000" w:rsidRDefault="00000000" w:rsidRPr="00000000" w14:paraId="000000B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there is an Insolvency Event of the Supplier and the insolvency arrangements enable the Supplier to invoke the plan.</w:t>
      </w:r>
    </w:p>
    <w:p w:rsidR="00000000" w:rsidDel="00000000" w:rsidP="00000000" w:rsidRDefault="00000000" w:rsidRPr="00000000" w14:paraId="000000B3">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504"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C</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ircumstances beyond your control</w:t>
      </w:r>
      <w:r w:rsidDel="00000000" w:rsidR="00000000" w:rsidRPr="00000000">
        <w:rPr>
          <w:rtl w:val="0"/>
        </w:rPr>
      </w:r>
    </w:p>
    <w:p w:rsidR="00000000" w:rsidDel="00000000" w:rsidP="00000000" w:rsidRDefault="00000000" w:rsidRPr="00000000" w14:paraId="000000B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be entitled to relief under Clause 20 (Circumstances beyond your control) if it would not have been impacted by the Force Majeure Event had it not failed to comply with its obligations under this Schedule. </w:t>
      </w:r>
    </w:p>
    <w:p w:rsidR="00000000" w:rsidDel="00000000" w:rsidP="00000000" w:rsidRDefault="00000000" w:rsidRPr="00000000" w14:paraId="000000B5">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504" w:right="0" w:hanging="360"/>
        <w:jc w:val="left"/>
        <w:rPr>
          <w:rFonts w:ascii="Arial Bold" w:cs="Arial Bold" w:eastAsia="Arial Bold" w:hAnsi="Arial Bold"/>
          <w:b w:val="0"/>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Amendments</w:t>
      </w:r>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 to this Schedule in respect of Bronze Contracts</w:t>
      </w:r>
      <w:r w:rsidDel="00000000" w:rsidR="00000000" w:rsidRPr="00000000">
        <w:rPr>
          <w:rtl w:val="0"/>
        </w:rPr>
      </w:r>
    </w:p>
    <w:p w:rsidR="00000000" w:rsidDel="00000000" w:rsidP="00000000" w:rsidRDefault="00000000" w:rsidRPr="00000000" w14:paraId="000000B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Buyer’s Order Contract is a Bronze Contract, if specified in the Order Form, the following provisions of this Call-Off Schedule 8, shall be disapplied in respect of that Contract:</w:t>
      </w:r>
    </w:p>
    <w:p w:rsidR="00000000" w:rsidDel="00000000" w:rsidP="00000000" w:rsidRDefault="00000000" w:rsidRPr="00000000" w14:paraId="000000B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Paragraph 1.3.4 of Part A so that the BCDR plan shall only be required to be split into the three sections detailed in paragraphs 1.3.1 to 1.3.3 inclusive;</w:t>
      </w:r>
    </w:p>
    <w:p w:rsidR="00000000" w:rsidDel="00000000" w:rsidP="00000000" w:rsidRDefault="00000000" w:rsidRPr="00000000" w14:paraId="000000B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Paragraphs 2.1.13 to 2.1.15 of Part A, inclusive;</w:t>
      </w:r>
    </w:p>
    <w:p w:rsidR="00000000" w:rsidDel="00000000" w:rsidP="00000000" w:rsidRDefault="00000000" w:rsidRPr="00000000" w14:paraId="000000B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Paragraph 5 (Insolvency Continuity Plan) of Part A;</w:t>
      </w:r>
    </w:p>
    <w:p w:rsidR="00000000" w:rsidDel="00000000" w:rsidP="00000000" w:rsidRDefault="00000000" w:rsidRPr="00000000" w14:paraId="000000B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Paragraph 8.2 of Part A; and</w:t>
      </w:r>
    </w:p>
    <w:p w:rsidR="00000000" w:rsidDel="00000000" w:rsidP="00000000" w:rsidRDefault="00000000" w:rsidRPr="00000000" w14:paraId="000000B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entirety of Part B of this Schedule.</w:t>
      </w:r>
    </w:p>
    <w:p w:rsidR="00000000" w:rsidDel="00000000" w:rsidP="00000000" w:rsidRDefault="00000000" w:rsidRPr="00000000" w14:paraId="000000B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Buyer’s Order Contract is a Bronze Contract, if specified in the Order Form, the following definitions in Paragraph 1 of this Call-Off Schedule 8, shall be deemed to be deleted:</w:t>
      </w:r>
    </w:p>
    <w:p w:rsidR="00000000" w:rsidDel="00000000" w:rsidP="00000000" w:rsidRDefault="00000000" w:rsidRPr="00000000" w14:paraId="000000B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Annual Review;</w:t>
      </w:r>
    </w:p>
    <w:p w:rsidR="00000000" w:rsidDel="00000000" w:rsidP="00000000" w:rsidRDefault="00000000" w:rsidRPr="00000000" w14:paraId="000000B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Appropriate Authority or Appropriate Authorities;</w:t>
      </w:r>
    </w:p>
    <w:p w:rsidR="00000000" w:rsidDel="00000000" w:rsidP="00000000" w:rsidRDefault="00000000" w:rsidRPr="00000000" w14:paraId="000000B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Associates;</w:t>
      </w:r>
    </w:p>
    <w:p w:rsidR="00000000" w:rsidDel="00000000" w:rsidP="00000000" w:rsidRDefault="00000000" w:rsidRPr="00000000" w14:paraId="000000C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Class 1 Transaction;</w:t>
      </w:r>
    </w:p>
    <w:p w:rsidR="00000000" w:rsidDel="00000000" w:rsidP="00000000" w:rsidRDefault="00000000" w:rsidRPr="00000000" w14:paraId="000000C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Control;</w:t>
      </w:r>
    </w:p>
    <w:p w:rsidR="00000000" w:rsidDel="00000000" w:rsidP="00000000" w:rsidRDefault="00000000" w:rsidRPr="00000000" w14:paraId="000000C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Corporate Change Event;</w:t>
      </w:r>
    </w:p>
    <w:p w:rsidR="00000000" w:rsidDel="00000000" w:rsidP="00000000" w:rsidRDefault="00000000" w:rsidRPr="00000000" w14:paraId="000000C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Critical National Infrastructure;</w:t>
      </w:r>
    </w:p>
    <w:p w:rsidR="00000000" w:rsidDel="00000000" w:rsidP="00000000" w:rsidRDefault="00000000" w:rsidRPr="00000000" w14:paraId="000000C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Critical Service Contract;</w:t>
      </w:r>
    </w:p>
    <w:p w:rsidR="00000000" w:rsidDel="00000000" w:rsidP="00000000" w:rsidRDefault="00000000" w:rsidRPr="00000000" w14:paraId="000000C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CRP Information;</w:t>
      </w:r>
    </w:p>
    <w:p w:rsidR="00000000" w:rsidDel="00000000" w:rsidP="00000000" w:rsidRDefault="00000000" w:rsidRPr="00000000" w14:paraId="000000C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Dependent Parent Undertaking;</w:t>
      </w:r>
    </w:p>
    <w:p w:rsidR="00000000" w:rsidDel="00000000" w:rsidP="00000000" w:rsidRDefault="00000000" w:rsidRPr="00000000" w14:paraId="000000C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Group Structure Information and Resolution Commentary;</w:t>
      </w:r>
    </w:p>
    <w:p w:rsidR="00000000" w:rsidDel="00000000" w:rsidP="00000000" w:rsidRDefault="00000000" w:rsidRPr="00000000" w14:paraId="000000C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Parent Undertaking;</w:t>
      </w:r>
    </w:p>
    <w:p w:rsidR="00000000" w:rsidDel="00000000" w:rsidP="00000000" w:rsidRDefault="00000000" w:rsidRPr="00000000" w14:paraId="000000C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Public Sector Dependent Supplier;</w:t>
      </w:r>
    </w:p>
    <w:p w:rsidR="00000000" w:rsidDel="00000000" w:rsidP="00000000" w:rsidRDefault="00000000" w:rsidRPr="00000000" w14:paraId="000000C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Subsidiary Undertaking;</w:t>
      </w:r>
    </w:p>
    <w:p w:rsidR="00000000" w:rsidDel="00000000" w:rsidP="00000000" w:rsidRDefault="00000000" w:rsidRPr="00000000" w14:paraId="000000C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Group;</w:t>
      </w:r>
    </w:p>
    <w:p w:rsidR="00000000" w:rsidDel="00000000" w:rsidP="00000000" w:rsidRDefault="00000000" w:rsidRPr="00000000" w14:paraId="000000C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UK Public Sector Business; and</w:t>
      </w:r>
    </w:p>
    <w:p w:rsidR="00000000" w:rsidDel="00000000" w:rsidP="00000000" w:rsidRDefault="00000000" w:rsidRPr="00000000" w14:paraId="000000C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UK Public Sector/CNI Contract Information.</w:t>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CF">
      <w:pPr>
        <w:ind w:firstLine="1418"/>
        <w:rPr>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before="120" w:lineRule="auto"/>
        <w:ind w:left="720" w:hanging="720"/>
        <w:rPr>
          <w:b w:val="1"/>
          <w:color w:val="000000"/>
          <w:sz w:val="32"/>
          <w:szCs w:val="32"/>
        </w:rPr>
      </w:pPr>
      <w:r w:rsidDel="00000000" w:rsidR="00000000" w:rsidRPr="00000000">
        <w:rPr>
          <w:b w:val="1"/>
          <w:color w:val="000000"/>
          <w:sz w:val="32"/>
          <w:szCs w:val="32"/>
          <w:rtl w:val="0"/>
        </w:rPr>
        <w:t xml:space="preserve">Part B:  Corporate Resolution Planning</w:t>
      </w:r>
    </w:p>
    <w:p w:rsidR="00000000" w:rsidDel="00000000" w:rsidP="00000000" w:rsidRDefault="00000000" w:rsidRPr="00000000" w14:paraId="000000D1">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Service Status and Supplier Status</w:t>
      </w:r>
    </w:p>
    <w:p w:rsidR="00000000" w:rsidDel="00000000" w:rsidP="00000000" w:rsidRDefault="00000000" w:rsidRPr="00000000" w14:paraId="000000D2">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This Contract </w:t>
      </w:r>
      <w:r w:rsidDel="00000000" w:rsidR="00000000" w:rsidRPr="00000000">
        <w:rPr>
          <w:color w:val="000000"/>
          <w:sz w:val="24"/>
          <w:szCs w:val="24"/>
          <w:highlight w:val="yellow"/>
          <w:rtl w:val="0"/>
        </w:rPr>
        <w:t xml:space="preserve">[insert ‘is’ or ‘is not’</w:t>
      </w:r>
      <w:r w:rsidDel="00000000" w:rsidR="00000000" w:rsidRPr="00000000">
        <w:rPr>
          <w:color w:val="000000"/>
          <w:sz w:val="24"/>
          <w:szCs w:val="24"/>
          <w:rtl w:val="0"/>
        </w:rPr>
        <w:t xml:space="preserve">] a Critical Service Contract.</w:t>
      </w:r>
    </w:p>
    <w:p w:rsidR="00000000" w:rsidDel="00000000" w:rsidP="00000000" w:rsidRDefault="00000000" w:rsidRPr="00000000" w14:paraId="000000D3">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notify the Buyer in writing within 5 Working Days of the Effective Date and throughout the Order Contract Period within 120 days after each Accounting Reference Date as to whether or not it is a Public Sector Dependent Supplier.</w:t>
      </w:r>
    </w:p>
    <w:p w:rsidR="00000000" w:rsidDel="00000000" w:rsidP="00000000" w:rsidRDefault="00000000" w:rsidRPr="00000000" w14:paraId="000000D4">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Provision of Corporate Resolution Planning Information</w:t>
      </w:r>
    </w:p>
    <w:p w:rsidR="00000000" w:rsidDel="00000000" w:rsidP="00000000" w:rsidRDefault="00000000" w:rsidRPr="00000000" w14:paraId="000000D5">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Paragraphs 2 to 4 of this Part B shall apply if the Contract has been specified as a Critical Service Contract under Paragraph 1.1 of this Part B or the Supplier is or becomes a Public Sector Dependent Supplier.</w:t>
      </w:r>
    </w:p>
    <w:p w:rsidR="00000000" w:rsidDel="00000000" w:rsidP="00000000" w:rsidRDefault="00000000" w:rsidRPr="00000000" w14:paraId="000000D6">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Paragraphs 2.6, 2.10 and 2.11 of this Part B:</w:t>
      </w:r>
    </w:p>
    <w:p w:rsidR="00000000" w:rsidDel="00000000" w:rsidP="00000000" w:rsidRDefault="00000000" w:rsidRPr="00000000" w14:paraId="000000D7">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where the Contract is a Critical Service Contract, the Supplier shall provide the Appropriate Authority or Appropriate Authorities</w:t>
      </w:r>
      <w:r w:rsidDel="00000000" w:rsidR="00000000" w:rsidRPr="00000000">
        <w:rPr>
          <w:sz w:val="28"/>
          <w:szCs w:val="28"/>
          <w:rtl w:val="0"/>
        </w:rPr>
        <w:t xml:space="preserve"> </w:t>
      </w:r>
      <w:r w:rsidDel="00000000" w:rsidR="00000000" w:rsidRPr="00000000">
        <w:rPr>
          <w:sz w:val="24"/>
          <w:szCs w:val="24"/>
          <w:rtl w:val="0"/>
        </w:rPr>
        <w:t xml:space="preserve">with the CRP Information within 60 days of the Effective Date; and</w:t>
      </w:r>
    </w:p>
    <w:p w:rsidR="00000000" w:rsidDel="00000000" w:rsidP="00000000" w:rsidRDefault="00000000" w:rsidRPr="00000000" w14:paraId="000000D8">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rsidR="00000000" w:rsidDel="00000000" w:rsidP="00000000" w:rsidRDefault="00000000" w:rsidRPr="00000000" w14:paraId="000000D9">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ensure that the CRP Information provided pursuant to Paragraphs 2.2, 2.8 and 2.9 of this Part B:</w:t>
      </w:r>
    </w:p>
    <w:p w:rsidR="00000000" w:rsidDel="00000000" w:rsidP="00000000" w:rsidRDefault="00000000" w:rsidRPr="00000000" w14:paraId="000000DA">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full, comprehensive, accurate and up to date;</w:t>
      </w:r>
    </w:p>
    <w:p w:rsidR="00000000" w:rsidDel="00000000" w:rsidP="00000000" w:rsidRDefault="00000000" w:rsidRPr="00000000" w14:paraId="000000DB">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split into two parts:</w:t>
      </w:r>
    </w:p>
    <w:p w:rsidR="00000000" w:rsidDel="00000000" w:rsidP="00000000" w:rsidRDefault="00000000" w:rsidRPr="00000000" w14:paraId="000000DC">
      <w:pPr>
        <w:numPr>
          <w:ilvl w:val="3"/>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Group Structure Information and Resolution Commentary;</w:t>
      </w:r>
    </w:p>
    <w:p w:rsidR="00000000" w:rsidDel="00000000" w:rsidP="00000000" w:rsidRDefault="00000000" w:rsidRPr="00000000" w14:paraId="000000DD">
      <w:pPr>
        <w:numPr>
          <w:ilvl w:val="3"/>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UK Public Service / CNI Contract Information and is structured and presented in accordance with the requirements and explanatory notes set out at Annex I of the latest published version of the Resolution Planning Guidance published by the Cabinet Office Government Commercial Function and available at https://www.gov.uk/government/publications/the-outsourcingplaybook and contains the level of detail required (adapted as necessary to the Supplier’s circumstances);</w:t>
      </w:r>
    </w:p>
    <w:p w:rsidR="00000000" w:rsidDel="00000000" w:rsidP="00000000" w:rsidRDefault="00000000" w:rsidRPr="00000000" w14:paraId="000000DE">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incorporates any additional commentary, supporting documents and evidence which would reasonably be required by the Appropriate Authority or Appropriate Authorities to understand and consider the information for approval;</w:t>
      </w:r>
    </w:p>
    <w:p w:rsidR="00000000" w:rsidDel="00000000" w:rsidP="00000000" w:rsidRDefault="00000000" w:rsidRPr="00000000" w14:paraId="000000DF">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provides a clear description and explanation of the Supplier Group members that have agreements for goods, services or works provision in respect of UK Public Sector Business and/or Critical National Infrastructure and the nature of those agreements; and</w:t>
      </w:r>
    </w:p>
    <w:p w:rsidR="00000000" w:rsidDel="00000000" w:rsidP="00000000" w:rsidRDefault="00000000" w:rsidRPr="00000000" w14:paraId="000000E0">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complies with the requirements set out at Appendix 1 (Group Structure Information and Resolution Commentary) and Appendix 2 (UK Public Sector / CNI Contract Information) respectively.</w:t>
      </w:r>
    </w:p>
    <w:p w:rsidR="00000000" w:rsidDel="00000000" w:rsidP="00000000" w:rsidRDefault="00000000" w:rsidRPr="00000000" w14:paraId="000000E1">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Following receipt by the Appropriate Authority or Appropriate Authorities of the CRP Information pursuant to Paragraphs 2.2, 2.8 and 2.9 of this Part B, the Buyer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Authorities approves the CRP Information or that the Appropriate Authority or Appropriate Authorities rejects the CRP Information.</w:t>
      </w:r>
    </w:p>
    <w:p w:rsidR="00000000" w:rsidDel="00000000" w:rsidP="00000000" w:rsidRDefault="00000000" w:rsidRPr="00000000" w14:paraId="000000E2">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Appropriate Authority or Appropriate Authorities rejects the CRP Information:</w:t>
      </w:r>
    </w:p>
    <w:p w:rsidR="00000000" w:rsidDel="00000000" w:rsidP="00000000" w:rsidRDefault="00000000" w:rsidRPr="00000000" w14:paraId="000000E3">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Buyer shall (and shall procure that the Cabinet Office Markets and Suppliers Team shall) inform the Supplier in writing of its reasons for its rejection; and</w:t>
      </w:r>
    </w:p>
    <w:p w:rsidR="00000000" w:rsidDel="00000000" w:rsidP="00000000" w:rsidRDefault="00000000" w:rsidRPr="00000000" w14:paraId="000000E4">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2.3 to 2.5 of this Part B shall apply again to any resubmitted CRP Information provided that either Party may refer any disputed matters for resolution by the Dispute Resolution Procedure under Clause 34 of the Core Terms at any time.</w:t>
      </w:r>
    </w:p>
    <w:p w:rsidR="00000000" w:rsidDel="00000000" w:rsidP="00000000" w:rsidRDefault="00000000" w:rsidRPr="00000000" w14:paraId="000000E5">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member of the Supplier Group has already provided CRP Information to a Department or the Cabinet Office Markets and Suppliers Team (or, in the case of a Strategic Supplier, solely to the Cabinet Office Markets and Suppliers Team) and has received an Assurance of its CRP Information from that Department and the Cabinet Office Markets and Suppliers Team (or, in the case of a Strategic Supplier, solely from the Cabinet Office Markets and Suppliers Team), then provided that the Assurance remains Valid (which has the meaning in paragraph 2.7 below) on the date by which the CRP Information would otherwise be required, the Supplier shall not be required to provide the CRP Information under Paragraph 2.2 if it provides a copy of the Valid Assurance to the Appropriate Authority or Appropriate Authorities on or before the date on which the CRP Information would otherwise have been required.</w:t>
      </w:r>
    </w:p>
    <w:p w:rsidR="00000000" w:rsidDel="00000000" w:rsidP="00000000" w:rsidRDefault="00000000" w:rsidRPr="00000000" w14:paraId="000000E6">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An Assurance shall be deemed Valid for the purposes of Paragraph 2.6 of this Part B if:</w:t>
      </w:r>
    </w:p>
    <w:p w:rsidR="00000000" w:rsidDel="00000000" w:rsidP="00000000" w:rsidRDefault="00000000" w:rsidRPr="00000000" w14:paraId="000000E7">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rsidR="00000000" w:rsidDel="00000000" w:rsidP="00000000" w:rsidRDefault="00000000" w:rsidRPr="00000000" w14:paraId="000000E8">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no Corporate Change Events or Financial Distress Events (or events which would be deemed to be Corporate Change Events or Financial Distress Events if the Contract had then been in force) have occurred since the date of issue of the Assurance.</w:t>
      </w:r>
    </w:p>
    <w:p w:rsidR="00000000" w:rsidDel="00000000" w:rsidP="00000000" w:rsidRDefault="00000000" w:rsidRPr="00000000" w14:paraId="000000E9">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Contract is a Critical Service Contract, the Supplier shall provide an updated version of the CRP Information (or, in the case of Paragraph 2.8.3 of this Part B its initial CRP Information) to the Appropriate Authority or Appropriate Authorities:</w:t>
      </w:r>
    </w:p>
    <w:p w:rsidR="00000000" w:rsidDel="00000000" w:rsidP="00000000" w:rsidRDefault="00000000" w:rsidRPr="00000000" w14:paraId="000000EA">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14 days of the occurrence of a Financial Distress Event (along with any additional highly confidential information no longer exempted from disclosure under Paragraph 2.11 of this Part B) unless the Supplier is relieved of the consequences of the Financial Distress Event under Paragraph 7.1 of Joint Schedule 7 (Financial Distress) (if applicable);</w:t>
      </w:r>
    </w:p>
    <w:p w:rsidR="00000000" w:rsidDel="00000000" w:rsidP="00000000" w:rsidRDefault="00000000" w:rsidRPr="00000000" w14:paraId="000000EB">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a Corporate Change Event unless not required pursuant to Paragraph 2.10;</w:t>
      </w:r>
    </w:p>
    <w:p w:rsidR="00000000" w:rsidDel="00000000" w:rsidP="00000000" w:rsidRDefault="00000000" w:rsidRPr="00000000" w14:paraId="000000EC">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the date that:</w:t>
      </w:r>
    </w:p>
    <w:p w:rsidR="00000000" w:rsidDel="00000000" w:rsidP="00000000" w:rsidRDefault="00000000" w:rsidRPr="00000000" w14:paraId="000000ED">
      <w:pPr>
        <w:numPr>
          <w:ilvl w:val="3"/>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the credit rating(s) of each of the Supplier and its Parent Undertakings fail to meet any of the criteria specified in Paragraph 2.10; or</w:t>
      </w:r>
    </w:p>
    <w:p w:rsidR="00000000" w:rsidDel="00000000" w:rsidP="00000000" w:rsidRDefault="00000000" w:rsidRPr="00000000" w14:paraId="000000EE">
      <w:pPr>
        <w:numPr>
          <w:ilvl w:val="3"/>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none of the credit rating agencies specified at Paragraph 2.10 hold a public credit rating for the Supplier or any of its Parent Undertakings; and</w:t>
      </w:r>
    </w:p>
    <w:p w:rsidR="00000000" w:rsidDel="00000000" w:rsidP="00000000" w:rsidRDefault="00000000" w:rsidRPr="00000000" w14:paraId="000000EF">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 any event, within 6 months after each Accounting Reference Date or within 15 months of the date of the previous Assurance received from the Appropriate Authority (whichever is the earlier), unless:</w:t>
      </w:r>
    </w:p>
    <w:p w:rsidR="00000000" w:rsidDel="00000000" w:rsidP="00000000" w:rsidRDefault="00000000" w:rsidRPr="00000000" w14:paraId="000000F0">
      <w:pPr>
        <w:numPr>
          <w:ilvl w:val="3"/>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updated CRP Information has been provided under any of Paragraphs 2.8.1, 2.8.2 or 2.8.3 since the most recent Accounting Reference Date (being no more than 12 months previously) within the timescales that would ordinarily be required for the provision of that information under this Paragraph 2.8.4; or</w:t>
      </w:r>
    </w:p>
    <w:p w:rsidR="00000000" w:rsidDel="00000000" w:rsidP="00000000" w:rsidRDefault="00000000" w:rsidRPr="00000000" w14:paraId="000000F1">
      <w:pPr>
        <w:numPr>
          <w:ilvl w:val="3"/>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unless not required pursuant to Paragraph 2.10.</w:t>
      </w:r>
    </w:p>
    <w:p w:rsidR="00000000" w:rsidDel="00000000" w:rsidP="00000000" w:rsidRDefault="00000000" w:rsidRPr="00000000" w14:paraId="000000F2">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is a Public Sector Dependent Supplier and the Contract is not a Critical Service Contract, then on the occurrence of any of the events   specified in Paragraphs 2.8.1 to 2.8.4 of this Part B, the Supplier shall provide at the request of the Appropriate Authority or Appropriate Authorities and within the applicable timescales for each event as set out in Paragraph 2.8 (or such longer timescales as may be notified to the Supplier by the Buyer), the CRP Information to the Appropriate Authority or Appropriate Authorities.</w:t>
      </w:r>
    </w:p>
    <w:p w:rsidR="00000000" w:rsidDel="00000000" w:rsidP="00000000" w:rsidRDefault="00000000" w:rsidRPr="00000000" w14:paraId="000000F3">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Parent Undertaking of the Supplier has a credit rating of either:</w:t>
      </w:r>
    </w:p>
    <w:p w:rsidR="00000000" w:rsidDel="00000000" w:rsidP="00000000" w:rsidRDefault="00000000" w:rsidRPr="00000000" w14:paraId="000000F4">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Aa3 or better from Moody’s;</w:t>
      </w:r>
    </w:p>
    <w:p w:rsidR="00000000" w:rsidDel="00000000" w:rsidP="00000000" w:rsidRDefault="00000000" w:rsidRPr="00000000" w14:paraId="000000F5">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Standard and Poors;</w:t>
      </w:r>
    </w:p>
    <w:p w:rsidR="00000000" w:rsidDel="00000000" w:rsidP="00000000" w:rsidRDefault="00000000" w:rsidRPr="00000000" w14:paraId="000000F6">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Fitch;</w:t>
      </w:r>
    </w:p>
    <w:p w:rsidR="00000000" w:rsidDel="00000000" w:rsidP="00000000" w:rsidRDefault="00000000" w:rsidRPr="00000000" w14:paraId="000000F7">
      <w:pPr>
        <w:keepNext w:val="1"/>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sz w:val="24"/>
          <w:szCs w:val="24"/>
          <w:rtl w:val="0"/>
        </w:rPr>
        <w:t xml:space="preserve">the Supplier will not be required to provide any CRP Information unless or until either (i) a Financial Distress Event occurs (unless the Supplier is relieved of the consequences of the Financial Distress Event under Paragraph 7.1 of Annex 3 to Joint Schedule 7 (Financial Distress), if applicable) or (ii) the Supplier and its Parent Undertakings cease to fulfil the criteria set out in this Paragraph 2.10, in which cases the Supplier shall provide the updated version of the CRP Information in accordance with paragraph 2.8.</w:t>
      </w:r>
    </w:p>
    <w:p w:rsidR="00000000" w:rsidDel="00000000" w:rsidP="00000000" w:rsidRDefault="00000000" w:rsidRPr="00000000" w14:paraId="000000F8">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 4,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2.8.</w:t>
      </w:r>
    </w:p>
    <w:p w:rsidR="00000000" w:rsidDel="00000000" w:rsidP="00000000" w:rsidRDefault="00000000" w:rsidRPr="00000000" w14:paraId="000000F9">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Termination Rights</w:t>
      </w:r>
    </w:p>
    <w:p w:rsidR="00000000" w:rsidDel="00000000" w:rsidP="00000000" w:rsidRDefault="00000000" w:rsidRPr="00000000" w14:paraId="000000FA">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shall be entitled to terminate the Contract if the Supplier is required to provide CRP Information under Paragraph 2 of this Part B and either:</w:t>
      </w:r>
    </w:p>
    <w:p w:rsidR="00000000" w:rsidDel="00000000" w:rsidP="00000000" w:rsidRDefault="00000000" w:rsidRPr="00000000" w14:paraId="000000FB">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provide the CRP Information within 4 months of the Effective Date if this is a Critical Service Contract or otherwise within 4 months of the Appropriate Authority’s or Appropriate Authorities’ request; or</w:t>
      </w:r>
    </w:p>
    <w:p w:rsidR="00000000" w:rsidDel="00000000" w:rsidP="00000000" w:rsidRDefault="00000000" w:rsidRPr="00000000" w14:paraId="000000FC">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obtain an Assurance from the Appropriate Authority or Appropriate Authorities within 4 months of the date that it was first required to provide the CRP Information under the Contract,</w:t>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FE">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Confidentiality and usage of CRP Information</w:t>
      </w:r>
    </w:p>
    <w:p w:rsidR="00000000" w:rsidDel="00000000" w:rsidP="00000000" w:rsidRDefault="00000000" w:rsidRPr="00000000" w14:paraId="000000FF">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rsidR="00000000" w:rsidDel="00000000" w:rsidP="00000000" w:rsidRDefault="00000000" w:rsidRPr="00000000" w14:paraId="00000100">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bookmarkStart w:colFirst="0" w:colLast="0" w:name="_heading=h.23ckvvd" w:id="26"/>
      <w:bookmarkEnd w:id="26"/>
      <w:r w:rsidDel="00000000" w:rsidR="00000000" w:rsidRPr="00000000">
        <w:rPr>
          <w:color w:val="000000"/>
          <w:sz w:val="24"/>
          <w:szCs w:val="24"/>
          <w:rtl w:val="0"/>
        </w:rPr>
        <w:t xml:space="preserve">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4.1 of this Part B and Clause 15 of the Core Terms.</w:t>
      </w:r>
    </w:p>
    <w:p w:rsidR="00000000" w:rsidDel="00000000" w:rsidP="00000000" w:rsidRDefault="00000000" w:rsidRPr="00000000" w14:paraId="00000101">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use reasonable endeavours to obtain consent from any third party which has restricted the disclosure of the CRP Information to enable disclosure of that information to the Appropriate Authority or Appropriate Authorities pursuant to Paragraph 2 of this Part B subject, where necessary, to the Appropriate Authority or Appropriate Authorities entering into an appropriate confidentiality agreement in the form required by the third party.</w:t>
      </w:r>
    </w:p>
    <w:p w:rsidR="00000000" w:rsidDel="00000000" w:rsidP="00000000" w:rsidRDefault="00000000" w:rsidRPr="00000000" w14:paraId="00000102">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is unable to procure consent pursuant to Paragraph 4.3 of this Part B, the Supplier shall use all reasonable endeavours to disclose the CRP Information to the fullest extent possible by limiting the amount of information it withholds including by:</w:t>
      </w:r>
    </w:p>
    <w:p w:rsidR="00000000" w:rsidDel="00000000" w:rsidP="00000000" w:rsidRDefault="00000000" w:rsidRPr="00000000" w14:paraId="00000103">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redacting only those parts of the information which are subject to such obligations of confidentiality;</w:t>
      </w:r>
    </w:p>
    <w:p w:rsidR="00000000" w:rsidDel="00000000" w:rsidP="00000000" w:rsidRDefault="00000000" w:rsidRPr="00000000" w14:paraId="00000104">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providing the information in a form that does not breach its obligations of confidentiality including (where possible) by:</w:t>
      </w:r>
    </w:p>
    <w:p w:rsidR="00000000" w:rsidDel="00000000" w:rsidP="00000000" w:rsidRDefault="00000000" w:rsidRPr="00000000" w14:paraId="00000105">
      <w:pPr>
        <w:numPr>
          <w:ilvl w:val="3"/>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summarising the information;</w:t>
      </w:r>
    </w:p>
    <w:p w:rsidR="00000000" w:rsidDel="00000000" w:rsidP="00000000" w:rsidRDefault="00000000" w:rsidRPr="00000000" w14:paraId="00000106">
      <w:pPr>
        <w:numPr>
          <w:ilvl w:val="3"/>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grouping the information;</w:t>
      </w:r>
    </w:p>
    <w:p w:rsidR="00000000" w:rsidDel="00000000" w:rsidP="00000000" w:rsidRDefault="00000000" w:rsidRPr="00000000" w14:paraId="00000107">
      <w:pPr>
        <w:numPr>
          <w:ilvl w:val="3"/>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anonymising the information; and</w:t>
      </w:r>
    </w:p>
    <w:p w:rsidR="00000000" w:rsidDel="00000000" w:rsidP="00000000" w:rsidRDefault="00000000" w:rsidRPr="00000000" w14:paraId="00000108">
      <w:pPr>
        <w:numPr>
          <w:ilvl w:val="3"/>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presenting the information in general terms</w:t>
      </w:r>
    </w:p>
    <w:p w:rsidR="00000000" w:rsidDel="00000000" w:rsidP="00000000" w:rsidRDefault="00000000" w:rsidRPr="00000000" w14:paraId="00000109">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120" w:before="120" w:lineRule="auto"/>
        <w:ind w:left="720" w:hanging="72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0B">
      <w:pPr>
        <w:ind w:firstLine="1418"/>
        <w:rPr/>
      </w:pPr>
      <w:bookmarkStart w:colFirst="0" w:colLast="0" w:name="_heading=h.qsh70q" w:id="27"/>
      <w:bookmarkEnd w:id="27"/>
      <w:r w:rsidDel="00000000" w:rsidR="00000000" w:rsidRPr="00000000">
        <w:br w:type="page"/>
      </w:r>
      <w:r w:rsidDel="00000000" w:rsidR="00000000" w:rsidRPr="00000000">
        <w:rPr>
          <w:rtl w:val="0"/>
        </w:rPr>
      </w:r>
    </w:p>
    <w:p w:rsidR="00000000" w:rsidDel="00000000" w:rsidP="00000000" w:rsidRDefault="00000000" w:rsidRPr="00000000" w14:paraId="0000010C">
      <w:pPr>
        <w:ind w:left="0" w:firstLine="0"/>
        <w:rPr>
          <w:b w:val="1"/>
          <w:sz w:val="32"/>
          <w:szCs w:val="32"/>
        </w:rPr>
      </w:pPr>
      <w:r w:rsidDel="00000000" w:rsidR="00000000" w:rsidRPr="00000000">
        <w:rPr>
          <w:b w:val="1"/>
          <w:sz w:val="32"/>
          <w:szCs w:val="32"/>
          <w:rtl w:val="0"/>
        </w:rPr>
        <w:t xml:space="preserve">Appendix 1: Group structure information and resolution commentary</w:t>
      </w:r>
    </w:p>
    <w:p w:rsidR="00000000" w:rsidDel="00000000" w:rsidP="00000000" w:rsidRDefault="00000000" w:rsidRPr="00000000" w14:paraId="0000010D">
      <w:pPr>
        <w:numPr>
          <w:ilvl w:val="0"/>
          <w:numId w:val="1"/>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10E">
      <w:pPr>
        <w:numPr>
          <w:ilvl w:val="1"/>
          <w:numId w:val="1"/>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provide sufficient information to allow the Appropriate Authority to understand the implications on the Supplier Group’s UK Public Sector Business and CNI contracts listed pursuant to Appendix 2 if the Supplier or another member of the Supplier Group is subject to an Insolvency Event;</w:t>
      </w:r>
    </w:p>
    <w:p w:rsidR="00000000" w:rsidDel="00000000" w:rsidP="00000000" w:rsidRDefault="00000000" w:rsidRPr="00000000" w14:paraId="0000010F">
      <w:pPr>
        <w:numPr>
          <w:ilvl w:val="1"/>
          <w:numId w:val="1"/>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ensure that the information is presented so as to provide a simple, effective and easily understood overview of the Supplier Group; and</w:t>
      </w:r>
    </w:p>
    <w:p w:rsidR="00000000" w:rsidDel="00000000" w:rsidP="00000000" w:rsidRDefault="00000000" w:rsidRPr="00000000" w14:paraId="00000110">
      <w:pPr>
        <w:numPr>
          <w:ilvl w:val="1"/>
          <w:numId w:val="1"/>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provide full details of the importance of each member of the Supplier Group to the Supplier Group’s UK Public Sector Business and CNI contracts listed pursuant to Appendix 2 and the dependencies between each.</w:t>
      </w:r>
    </w:p>
    <w:p w:rsidR="00000000" w:rsidDel="00000000" w:rsidP="00000000" w:rsidRDefault="00000000" w:rsidRPr="00000000" w14:paraId="00000111">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112">
      <w:pPr>
        <w:ind w:left="0" w:firstLine="0"/>
        <w:rPr>
          <w:b w:val="1"/>
          <w:sz w:val="32"/>
          <w:szCs w:val="32"/>
        </w:rPr>
      </w:pPr>
      <w:r w:rsidDel="00000000" w:rsidR="00000000" w:rsidRPr="00000000">
        <w:rPr>
          <w:b w:val="1"/>
          <w:sz w:val="32"/>
          <w:szCs w:val="32"/>
          <w:rtl w:val="0"/>
        </w:rPr>
        <w:t xml:space="preserve">Appendix 2: UK Public Sector / CNI Contract Information</w:t>
      </w:r>
    </w:p>
    <w:p w:rsidR="00000000" w:rsidDel="00000000" w:rsidP="00000000" w:rsidRDefault="00000000" w:rsidRPr="00000000" w14:paraId="00000113">
      <w:pPr>
        <w:numPr>
          <w:ilvl w:val="0"/>
          <w:numId w:val="3"/>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114">
      <w:pPr>
        <w:numPr>
          <w:ilvl w:val="1"/>
          <w:numId w:val="3"/>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provide details of all agreements held by members of the Supplier Group where those agreements are for goods, services or works provision and:</w:t>
      </w:r>
    </w:p>
    <w:p w:rsidR="00000000" w:rsidDel="00000000" w:rsidP="00000000" w:rsidRDefault="00000000" w:rsidRPr="00000000" w14:paraId="00000115">
      <w:pPr>
        <w:numPr>
          <w:ilvl w:val="2"/>
          <w:numId w:val="3"/>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are with any UK public sector bodies including: central Government departments and their arms-length bodies and agencies, non-departmental public bodies, NHS bodies, local authorities, health bodies, police fire and rescue, education bodies and the devolved administrations;</w:t>
      </w:r>
    </w:p>
    <w:p w:rsidR="00000000" w:rsidDel="00000000" w:rsidP="00000000" w:rsidRDefault="00000000" w:rsidRPr="00000000" w14:paraId="00000116">
      <w:pPr>
        <w:numPr>
          <w:ilvl w:val="2"/>
          <w:numId w:val="3"/>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are with any private sector entities where the end recipient of the service, goods or works provision is any of the bodies set out in paragraph 1.1.1 of this Appendix 2 and where the member of the Supplier Group is acting as a key sub-contractor under the agreement with the end recipient; or</w:t>
      </w:r>
    </w:p>
    <w:p w:rsidR="00000000" w:rsidDel="00000000" w:rsidP="00000000" w:rsidRDefault="00000000" w:rsidRPr="00000000" w14:paraId="00000117">
      <w:pPr>
        <w:numPr>
          <w:ilvl w:val="2"/>
          <w:numId w:val="3"/>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involve or could reasonably be considered to involve CNI;</w:t>
      </w:r>
    </w:p>
    <w:p w:rsidR="00000000" w:rsidDel="00000000" w:rsidP="00000000" w:rsidRDefault="00000000" w:rsidRPr="00000000" w14:paraId="00000118">
      <w:pPr>
        <w:numPr>
          <w:ilvl w:val="1"/>
          <w:numId w:val="3"/>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provide the Appropriate Authority with a copy of the latest version of each underlying contract worth more than £5m per contract year and their related key sub-contracts, which shall be included as embedded documents within the CRP Information or via a directly accessible link.</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both"/>
        <w:rPr>
          <w:rFonts w:ascii="Arial Bold" w:cs="Arial Bold" w:eastAsia="Arial Bold" w:hAnsi="Arial Bold"/>
          <w:b w:val="1"/>
          <w:i w:val="0"/>
          <w:smallCaps w:val="1"/>
          <w:strike w:val="0"/>
          <w:color w:val="000000"/>
          <w:sz w:val="22"/>
          <w:szCs w:val="22"/>
          <w:u w:val="none"/>
          <w:shd w:fill="auto" w:val="clear"/>
          <w:vertAlign w:val="baseline"/>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E">
    <w:pPr>
      <w:tabs>
        <w:tab w:val="center" w:pos="4513"/>
        <w:tab w:val="right"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RM6313</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A">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Order Schedule 8 (Business Continuity and Disaster Recovery)</w:t>
    </w:r>
    <w:r w:rsidDel="00000000" w:rsidR="00000000" w:rsidRPr="00000000">
      <w:rPr>
        <w:rtl w:val="0"/>
      </w:rPr>
    </w:r>
  </w:p>
  <w:p w:rsidR="00000000" w:rsidDel="00000000" w:rsidP="00000000" w:rsidRDefault="00000000" w:rsidRPr="00000000" w14:paraId="0000011B">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Order Ref:</w:t>
    </w:r>
  </w:p>
  <w:p w:rsidR="00000000" w:rsidDel="00000000" w:rsidP="00000000" w:rsidRDefault="00000000" w:rsidRPr="00000000" w14:paraId="0000011C">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 2019</w:t>
    </w:r>
  </w:p>
  <w:p w:rsidR="00000000" w:rsidDel="00000000" w:rsidP="00000000" w:rsidRDefault="00000000" w:rsidRPr="00000000" w14:paraId="0000011D">
    <w:pPr>
      <w:tabs>
        <w:tab w:val="center" w:pos="4513"/>
        <w:tab w:val="right"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decimal"/>
      <w:lvlText w:val=""/>
      <w:lvlJc w:val="left"/>
      <w:pPr>
        <w:ind w:left="252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2">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decimal"/>
      <w:lvlText w:val=""/>
      <w:lvlJc w:val="left"/>
      <w:pPr>
        <w:ind w:left="252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4">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5">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6">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7">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ind w:left="360" w:hanging="36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440"/>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720" w:hanging="72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415296"/>
    <w:pPr>
      <w:ind w:left="720"/>
      <w:contextualSpacing w:val="1"/>
    </w:pPr>
    <w:rPr>
      <w:lang w:eastAsia="en-GB"/>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2XsQ72DAWUMbduBJEHN9dNeQ5jw==">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2022-09-05T22:23:00Z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